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C6BC" w14:textId="1BC3FDAC" w:rsidR="003502DA" w:rsidRDefault="003502DA" w:rsidP="00F1547D">
      <w:pPr>
        <w:spacing w:after="0" w:line="360" w:lineRule="auto"/>
        <w:jc w:val="both"/>
      </w:pPr>
      <w:r>
        <w:t>PROGRAMMA DEGLI INCARICHI DI CONSULENZA E COLLABORAZIONE-INTEGRAZIONE AL DUP 2022/2024</w:t>
      </w:r>
      <w:bookmarkStart w:id="0" w:name="_GoBack"/>
      <w:bookmarkEnd w:id="0"/>
    </w:p>
    <w:p w14:paraId="3238CD5D" w14:textId="77777777" w:rsidR="003502DA" w:rsidRDefault="003502DA" w:rsidP="00F1547D">
      <w:pPr>
        <w:spacing w:after="0" w:line="360" w:lineRule="auto"/>
        <w:jc w:val="both"/>
      </w:pPr>
    </w:p>
    <w:p w14:paraId="117CDD22" w14:textId="748BCCB2" w:rsidR="006B7E17" w:rsidRDefault="006B7E17" w:rsidP="00F1547D">
      <w:pPr>
        <w:spacing w:after="0" w:line="360" w:lineRule="auto"/>
        <w:jc w:val="both"/>
      </w:pPr>
      <w:r>
        <w:t xml:space="preserve">Premesso che la legge 24 dicembre 2007, n. </w:t>
      </w:r>
      <w:proofErr w:type="gramStart"/>
      <w:r>
        <w:t xml:space="preserve">244 </w:t>
      </w:r>
      <w:r w:rsidR="007B0628">
        <w:t xml:space="preserve"> </w:t>
      </w:r>
      <w:r>
        <w:t>prevede</w:t>
      </w:r>
      <w:proofErr w:type="gramEnd"/>
      <w:r>
        <w:t xml:space="preserve"> per esigenze di contenimento della spesa</w:t>
      </w:r>
      <w:r w:rsidR="007B0628">
        <w:t xml:space="preserve"> </w:t>
      </w:r>
      <w:r>
        <w:t>pubblica e di razionalizzazione nel ricorso agli incarichi esterni di collaborazione e delle relative</w:t>
      </w:r>
      <w:r w:rsidR="007B0628">
        <w:t xml:space="preserve"> </w:t>
      </w:r>
      <w:r>
        <w:t>modalità di affidamento:</w:t>
      </w:r>
    </w:p>
    <w:p w14:paraId="7D8DC920" w14:textId="5617D4BE" w:rsidR="007B0628" w:rsidRDefault="006B7E17" w:rsidP="00F1547D">
      <w:pPr>
        <w:pStyle w:val="Paragrafoelenco"/>
        <w:numPr>
          <w:ilvl w:val="0"/>
          <w:numId w:val="1"/>
        </w:numPr>
        <w:spacing w:after="0" w:line="360" w:lineRule="auto"/>
        <w:ind w:left="0" w:firstLine="0"/>
        <w:jc w:val="both"/>
      </w:pPr>
      <w:r>
        <w:t>all’articolo 3, comma 55, che “Gli enti locali possono stipulare contratti di collaborazione</w:t>
      </w:r>
      <w:r w:rsidR="007B0628">
        <w:t xml:space="preserve"> </w:t>
      </w:r>
      <w:r>
        <w:t>autonoma, indipendentemente dall'oggetto della prestazione, solo con riferimento alle attività</w:t>
      </w:r>
      <w:r w:rsidR="007B0628">
        <w:t xml:space="preserve"> </w:t>
      </w:r>
      <w:r>
        <w:t>istituzionali stabilite dalla legge o previste nel programma approvato dal Consiglio ai sensi</w:t>
      </w:r>
      <w:r w:rsidR="007B0628">
        <w:t xml:space="preserve"> </w:t>
      </w:r>
      <w:r>
        <w:t>dell'articolo 42, comma 2, del decreto legislativo 18 agosto 2000, n. 267:</w:t>
      </w:r>
    </w:p>
    <w:p w14:paraId="1BDF5CC6" w14:textId="3F8D85CF" w:rsidR="00A9476A" w:rsidRDefault="006B7E17" w:rsidP="00F1547D">
      <w:pPr>
        <w:pStyle w:val="Paragrafoelenco"/>
        <w:numPr>
          <w:ilvl w:val="0"/>
          <w:numId w:val="1"/>
        </w:numPr>
        <w:spacing w:after="0" w:line="360" w:lineRule="auto"/>
        <w:ind w:left="0" w:firstLine="0"/>
        <w:jc w:val="both"/>
      </w:pPr>
      <w:r>
        <w:t>all’articolo 3, comma 56, ha demandato alla regolamentazione dell’ente l’individuazione di limiti,</w:t>
      </w:r>
      <w:r w:rsidR="007B0628">
        <w:t xml:space="preserve"> </w:t>
      </w:r>
      <w:r>
        <w:t>criteri e modalità per l’affidamento di incarichi a soggetti estranei e ha così rinviato al bilancio di</w:t>
      </w:r>
      <w:r w:rsidR="007B0628">
        <w:t xml:space="preserve"> </w:t>
      </w:r>
      <w:r>
        <w:t>previsione dell’ente la fissazione del limite di spesa per l’affidamento degli incarichi in</w:t>
      </w:r>
      <w:r w:rsidR="007B0628">
        <w:t xml:space="preserve"> </w:t>
      </w:r>
      <w:r>
        <w:t>argomento, lasciando al regolamento sull’ordinamento generale degli uffici e dei servizi</w:t>
      </w:r>
      <w:r w:rsidR="007B0628">
        <w:t xml:space="preserve"> </w:t>
      </w:r>
      <w:r>
        <w:t>l’individuazione dei criteri e delle modalità per l’affidamento degli incarichi</w:t>
      </w:r>
    </w:p>
    <w:p w14:paraId="335334FC" w14:textId="6E86636A" w:rsidR="007B0628" w:rsidRDefault="007B0628" w:rsidP="00F1547D">
      <w:pPr>
        <w:spacing w:after="0" w:line="360" w:lineRule="auto"/>
        <w:jc w:val="both"/>
      </w:pPr>
    </w:p>
    <w:p w14:paraId="0AFCD73D" w14:textId="77777777" w:rsidR="007B0628" w:rsidRDefault="007B0628" w:rsidP="00F1547D">
      <w:pPr>
        <w:spacing w:after="0" w:line="360" w:lineRule="auto"/>
        <w:jc w:val="both"/>
      </w:pPr>
      <w:r>
        <w:t>Considerato che:</w:t>
      </w:r>
    </w:p>
    <w:p w14:paraId="2BF92A78" w14:textId="77777777" w:rsidR="007B0628" w:rsidRDefault="007B0628" w:rsidP="00F1547D">
      <w:pPr>
        <w:pStyle w:val="Paragrafoelenco"/>
        <w:numPr>
          <w:ilvl w:val="0"/>
          <w:numId w:val="2"/>
        </w:numPr>
        <w:spacing w:after="0" w:line="360" w:lineRule="auto"/>
        <w:ind w:left="0" w:firstLine="0"/>
        <w:jc w:val="both"/>
      </w:pPr>
      <w:r>
        <w:t>il programma per l’affidamento degli incarichi deve dare prioritariamente conto degli obiettivi e delle finalità che si intendono raggiungere mediante il ricorso a collaborazioni esterne e della loro stretta coerenza e pertinenza con i programmi e progetti del Documento Unico di programmazione (D.U.P.) ovvero con altri atti di programmazione generale dell’ente;</w:t>
      </w:r>
    </w:p>
    <w:p w14:paraId="72FA4427" w14:textId="777D3E8D" w:rsidR="007B0628" w:rsidRDefault="007B0628" w:rsidP="00F1547D">
      <w:pPr>
        <w:pStyle w:val="Paragrafoelenco"/>
        <w:numPr>
          <w:ilvl w:val="0"/>
          <w:numId w:val="2"/>
        </w:numPr>
        <w:spacing w:after="0" w:line="360" w:lineRule="auto"/>
        <w:ind w:left="0" w:firstLine="0"/>
        <w:jc w:val="both"/>
      </w:pPr>
      <w:r>
        <w:t>la previsione dell’affidamento degli incarichi di collaborazione nell’ambito dello specifico</w:t>
      </w:r>
      <w:r w:rsidR="00DF0164">
        <w:t xml:space="preserve"> </w:t>
      </w:r>
      <w:r>
        <w:t xml:space="preserve">programma, costituisce un ulteriore requisito di legittimità dello stesso, oltre a quelli già previsti dalla disciplina generale contenuta nell’articolo 7, comma 6, del decreto legislativo 30 marzo </w:t>
      </w:r>
      <w:proofErr w:type="gramStart"/>
      <w:r>
        <w:t>2001,n.</w:t>
      </w:r>
      <w:proofErr w:type="gramEnd"/>
      <w:r>
        <w:t xml:space="preserve"> 165;</w:t>
      </w:r>
    </w:p>
    <w:p w14:paraId="153670CF" w14:textId="5BEF154B" w:rsidR="007B0628" w:rsidRDefault="007B0628" w:rsidP="00F1547D">
      <w:pPr>
        <w:pStyle w:val="Paragrafoelenco"/>
        <w:numPr>
          <w:ilvl w:val="0"/>
          <w:numId w:val="2"/>
        </w:numPr>
        <w:spacing w:after="0" w:line="360" w:lineRule="auto"/>
        <w:ind w:left="0" w:firstLine="0"/>
        <w:jc w:val="both"/>
      </w:pPr>
      <w:r>
        <w:t>possono essere comunque affidati, anche se non previsti nel programma consiliare, gli incarichi previsti per attività istituzionali stabilite dalla legge, intendendosi per tali quelli connessi a prestazioni professionali per la resa di servizi o adempimenti obbligatori per legge ovvero per il patrocinio o la rappresentanza in giudizio dell’ente, qualora non vi siano strutture od uffici a ciò deputati.</w:t>
      </w:r>
    </w:p>
    <w:p w14:paraId="64BD5B48" w14:textId="77777777" w:rsidR="007B0628" w:rsidRDefault="007B0628" w:rsidP="00F1547D">
      <w:pPr>
        <w:pStyle w:val="Paragrafoelenco"/>
        <w:spacing w:after="0" w:line="360" w:lineRule="auto"/>
        <w:ind w:left="0"/>
        <w:jc w:val="both"/>
      </w:pPr>
    </w:p>
    <w:p w14:paraId="34A0C927" w14:textId="64F066B5" w:rsidR="007B0628" w:rsidRDefault="007B0628" w:rsidP="00F1547D">
      <w:pPr>
        <w:pStyle w:val="Paragrafoelenco"/>
        <w:spacing w:after="0" w:line="360" w:lineRule="auto"/>
        <w:ind w:left="0"/>
        <w:jc w:val="both"/>
      </w:pPr>
      <w:r>
        <w:t xml:space="preserve">Visto l’art. 7, c. 6, </w:t>
      </w:r>
      <w:proofErr w:type="spellStart"/>
      <w:r>
        <w:t>D.Lgs.</w:t>
      </w:r>
      <w:proofErr w:type="spellEnd"/>
      <w:r>
        <w:t xml:space="preserve"> n. 165/2001</w:t>
      </w:r>
    </w:p>
    <w:p w14:paraId="75A11633" w14:textId="3FDDAAAC" w:rsidR="00B7324D" w:rsidRDefault="00B7324D" w:rsidP="00F1547D">
      <w:pPr>
        <w:pStyle w:val="Paragrafoelenco"/>
        <w:spacing w:after="0" w:line="360" w:lineRule="auto"/>
        <w:ind w:left="0"/>
        <w:jc w:val="both"/>
      </w:pPr>
    </w:p>
    <w:p w14:paraId="73743FF6" w14:textId="5899CD10" w:rsidR="00B7324D" w:rsidRDefault="00B7324D" w:rsidP="00F1547D">
      <w:pPr>
        <w:pStyle w:val="Paragrafoelenco"/>
        <w:spacing w:after="0" w:line="360" w:lineRule="auto"/>
        <w:ind w:left="0"/>
        <w:jc w:val="both"/>
      </w:pPr>
      <w:bookmarkStart w:id="1" w:name="_Hlk109919846"/>
      <w:r>
        <w:t xml:space="preserve">Vista la nota </w:t>
      </w:r>
      <w:r w:rsidR="004770A1">
        <w:t xml:space="preserve">acquisita al </w:t>
      </w:r>
      <w:r>
        <w:t xml:space="preserve">prot. </w:t>
      </w:r>
      <w:r w:rsidR="004770A1">
        <w:t xml:space="preserve">14114 del 20/7/2022 con la quale sono stati assegnati al Comune di Racale </w:t>
      </w:r>
      <w:bookmarkStart w:id="2" w:name="_Hlk109920257"/>
      <w:r w:rsidR="004770A1">
        <w:t xml:space="preserve">dall’Agenzia per la coesione territoriale </w:t>
      </w:r>
      <w:r w:rsidR="00D70A97">
        <w:t>nell’ambito delle misure urgenti per l’attuazione del piano nazionale di ripresa e resilienza (PNRR)</w:t>
      </w:r>
    </w:p>
    <w:bookmarkEnd w:id="2"/>
    <w:p w14:paraId="5CF40CFC" w14:textId="562447A1" w:rsidR="004770A1" w:rsidRDefault="004770A1" w:rsidP="00F1547D">
      <w:pPr>
        <w:pStyle w:val="Paragrafoelenco"/>
        <w:numPr>
          <w:ilvl w:val="0"/>
          <w:numId w:val="2"/>
        </w:numPr>
        <w:spacing w:after="0" w:line="360" w:lineRule="auto"/>
        <w:ind w:left="0" w:firstLine="0"/>
        <w:jc w:val="both"/>
      </w:pPr>
      <w:r>
        <w:t xml:space="preserve">euro </w:t>
      </w:r>
      <w:r w:rsidR="00D70A97">
        <w:t>115.098,69 funzionario tecnico</w:t>
      </w:r>
    </w:p>
    <w:p w14:paraId="48DCC1A8" w14:textId="45AFCD02" w:rsidR="00D70A97" w:rsidRDefault="00D70A97" w:rsidP="00F1547D">
      <w:pPr>
        <w:pStyle w:val="Paragrafoelenco"/>
        <w:numPr>
          <w:ilvl w:val="0"/>
          <w:numId w:val="2"/>
        </w:numPr>
        <w:spacing w:after="0" w:line="360" w:lineRule="auto"/>
        <w:ind w:left="0" w:firstLine="0"/>
        <w:jc w:val="both"/>
      </w:pPr>
      <w:r>
        <w:t>euro 115.098,69 funzionario rendicontazione e controllo</w:t>
      </w:r>
    </w:p>
    <w:p w14:paraId="1F5DA00C" w14:textId="014C842E" w:rsidR="004770A1" w:rsidRDefault="004770A1" w:rsidP="00F1547D">
      <w:pPr>
        <w:pStyle w:val="Paragrafoelenco"/>
        <w:spacing w:after="0" w:line="360" w:lineRule="auto"/>
        <w:ind w:left="0"/>
        <w:jc w:val="both"/>
      </w:pPr>
      <w:r>
        <w:lastRenderedPageBreak/>
        <w:t xml:space="preserve">da </w:t>
      </w:r>
      <w:r w:rsidR="00D70A97">
        <w:t>destinare alla stipula di contratti di collaborazione ai sensi dell’articolo 7, comma 6 e 6 bis, del d.lgs. 165/2001</w:t>
      </w:r>
    </w:p>
    <w:p w14:paraId="5666F4D6" w14:textId="77777777" w:rsidR="00D70A97" w:rsidRDefault="00D70A97" w:rsidP="00F1547D">
      <w:pPr>
        <w:pStyle w:val="Paragrafoelenco"/>
        <w:spacing w:after="0" w:line="360" w:lineRule="auto"/>
        <w:ind w:left="0"/>
        <w:jc w:val="both"/>
      </w:pPr>
    </w:p>
    <w:p w14:paraId="0C3E828F" w14:textId="57FA2D6C" w:rsidR="00D70A97" w:rsidRDefault="00D70A97" w:rsidP="00F1547D">
      <w:pPr>
        <w:pStyle w:val="Paragrafoelenco"/>
        <w:spacing w:after="0" w:line="360" w:lineRule="auto"/>
        <w:ind w:left="0"/>
        <w:jc w:val="both"/>
      </w:pPr>
      <w:r>
        <w:t xml:space="preserve">Rilevato inoltre la necessità </w:t>
      </w:r>
      <w:r w:rsidR="007A16A8">
        <w:t>segnalato dal responsabile del settore assetto del territorio di un a</w:t>
      </w:r>
      <w:r w:rsidR="007A16A8" w:rsidRPr="007A16A8">
        <w:t>ffidamento incarico di supporto al RUP in materia SUAP – Commercio</w:t>
      </w:r>
    </w:p>
    <w:bookmarkEnd w:id="1"/>
    <w:p w14:paraId="252CCF24" w14:textId="77777777" w:rsidR="00D70A97" w:rsidRDefault="00D70A97" w:rsidP="00F1547D">
      <w:pPr>
        <w:pStyle w:val="Paragrafoelenco"/>
        <w:spacing w:after="0" w:line="360" w:lineRule="auto"/>
        <w:ind w:left="0"/>
        <w:jc w:val="both"/>
      </w:pPr>
    </w:p>
    <w:p w14:paraId="35E963F9" w14:textId="7A73647D" w:rsidR="00B7324D" w:rsidRDefault="00B7324D" w:rsidP="00F1547D">
      <w:pPr>
        <w:pStyle w:val="Paragrafoelenco"/>
        <w:spacing w:after="0" w:line="360" w:lineRule="auto"/>
        <w:ind w:left="0"/>
        <w:jc w:val="both"/>
      </w:pPr>
      <w:r>
        <w:t>Considerato che gli incarichi individuati nel presente provvedimento risultano coerenti con le</w:t>
      </w:r>
      <w:r w:rsidR="004352A3">
        <w:t xml:space="preserve"> </w:t>
      </w:r>
      <w:r>
        <w:t>disponibilità finanziare incluse nel prospetto al bilancio 202</w:t>
      </w:r>
      <w:r w:rsidR="007A16A8">
        <w:t>2</w:t>
      </w:r>
      <w:r>
        <w:t>/202</w:t>
      </w:r>
      <w:r w:rsidR="004352A3">
        <w:t>4</w:t>
      </w:r>
      <w:r>
        <w:t>;</w:t>
      </w:r>
    </w:p>
    <w:p w14:paraId="7DD08942" w14:textId="442EA4E8" w:rsidR="004352A3" w:rsidRDefault="004352A3" w:rsidP="00F1547D">
      <w:pPr>
        <w:pStyle w:val="Paragrafoelenco"/>
        <w:spacing w:after="0" w:line="360" w:lineRule="auto"/>
        <w:ind w:left="0"/>
        <w:jc w:val="both"/>
      </w:pPr>
    </w:p>
    <w:p w14:paraId="648A1D10" w14:textId="77777777" w:rsidR="004352A3" w:rsidRDefault="004352A3" w:rsidP="00F1547D">
      <w:pPr>
        <w:pStyle w:val="Paragrafoelenco"/>
        <w:spacing w:after="0" w:line="360" w:lineRule="auto"/>
        <w:ind w:left="0"/>
        <w:jc w:val="both"/>
      </w:pPr>
      <w:r>
        <w:t>AI fini del presente programma va inoltre tenuto conto che:</w:t>
      </w:r>
    </w:p>
    <w:p w14:paraId="50E43B60" w14:textId="77777777" w:rsidR="004352A3" w:rsidRDefault="004352A3" w:rsidP="00F1547D">
      <w:pPr>
        <w:pStyle w:val="Paragrafoelenco"/>
        <w:numPr>
          <w:ilvl w:val="0"/>
          <w:numId w:val="2"/>
        </w:numPr>
        <w:spacing w:after="0" w:line="360" w:lineRule="auto"/>
        <w:jc w:val="both"/>
      </w:pPr>
      <w:r>
        <w:t>sono esclusi dal presente programma gli incarichi connessi alla realizzazione delle opere pubbliche (progettazione, direzione lavori, collaudo, ecc.) appositamente previste nel programma triennale approvato ai sensi dell’articolo 128 del decreto legislativo 12 aprile 2006, n. 163;</w:t>
      </w:r>
    </w:p>
    <w:p w14:paraId="4C7942E7" w14:textId="46D07219" w:rsidR="004352A3" w:rsidRDefault="004352A3" w:rsidP="00F1547D">
      <w:pPr>
        <w:pStyle w:val="Paragrafoelenco"/>
        <w:numPr>
          <w:ilvl w:val="0"/>
          <w:numId w:val="2"/>
        </w:numPr>
        <w:spacing w:after="0" w:line="360" w:lineRule="auto"/>
        <w:jc w:val="both"/>
      </w:pPr>
      <w:r>
        <w:t xml:space="preserve">l’affidamento degli incarichi indicati nel programma compete agli organi gestionali, i quali vi provvederanno nel rispetto della disciplina generale prevista in materia di incarichi a soggetti esterni all'amministrazione, nonché delle specifiche disposizioni di regolamenti comunali </w:t>
      </w:r>
    </w:p>
    <w:p w14:paraId="45B6144E" w14:textId="7FAF8553" w:rsidR="007E2379" w:rsidRDefault="007E2379" w:rsidP="00F1547D">
      <w:pPr>
        <w:spacing w:after="0" w:line="360" w:lineRule="auto"/>
        <w:jc w:val="both"/>
      </w:pPr>
    </w:p>
    <w:p w14:paraId="0B9ACC4C" w14:textId="3F40971E" w:rsidR="007E2379" w:rsidRDefault="007E2379" w:rsidP="00F1547D">
      <w:pPr>
        <w:spacing w:after="0" w:line="360" w:lineRule="auto"/>
        <w:jc w:val="both"/>
      </w:pPr>
      <w:r>
        <w:t>Il presente programma per l’affidamento degli incarichi di collaborazione relativo all’esercizio 2022 prevede dunque:</w:t>
      </w:r>
    </w:p>
    <w:p w14:paraId="47664108" w14:textId="38D9BBA8" w:rsidR="007E2379" w:rsidRDefault="007E2379" w:rsidP="00F1547D">
      <w:pPr>
        <w:spacing w:after="0" w:line="360" w:lineRule="auto"/>
        <w:jc w:val="both"/>
      </w:pPr>
    </w:p>
    <w:p w14:paraId="402BB2FC" w14:textId="1518B08C" w:rsidR="00F1547D" w:rsidRDefault="00F1547D" w:rsidP="00F1547D">
      <w:pPr>
        <w:pStyle w:val="Paragrafoelenco"/>
        <w:numPr>
          <w:ilvl w:val="0"/>
          <w:numId w:val="6"/>
        </w:numPr>
        <w:spacing w:after="0" w:line="360" w:lineRule="auto"/>
        <w:jc w:val="both"/>
      </w:pPr>
      <w:r>
        <w:t xml:space="preserve">Incarichi per funzionario tecnico secondo le indicazioni pervenute dall’Agenzia per la coesione territoriale nell’ambito delle misure urgenti per l’attuazione del piano nazionale di ripresa e resilienza (PNRR), massimo 36 mesi, importo massimo euro </w:t>
      </w:r>
      <w:r w:rsidRPr="00F1547D">
        <w:t>115.098,69</w:t>
      </w:r>
    </w:p>
    <w:p w14:paraId="2D025687" w14:textId="02C5FCB9" w:rsidR="00F1547D" w:rsidRPr="00F1547D" w:rsidRDefault="00F1547D" w:rsidP="00F1547D">
      <w:pPr>
        <w:pStyle w:val="Paragrafoelenco"/>
        <w:numPr>
          <w:ilvl w:val="0"/>
          <w:numId w:val="5"/>
        </w:numPr>
        <w:spacing w:after="0" w:line="360" w:lineRule="auto"/>
      </w:pPr>
      <w:r w:rsidRPr="00F1547D">
        <w:t xml:space="preserve">Incarichi per funzionario </w:t>
      </w:r>
      <w:r>
        <w:t>rendicontazione e controllo,</w:t>
      </w:r>
      <w:r w:rsidRPr="00F1547D">
        <w:t xml:space="preserve"> secondo le indicazioni pervenute dall’Agenzia per la coesione territoriale nell’ambito delle misure urgenti per l’attuazione del piano nazionale di ripresa e resilienza (PNRR), massimo 36 mesi, importo massimo euro 115.098,69</w:t>
      </w:r>
    </w:p>
    <w:p w14:paraId="1400EE28" w14:textId="7680A177" w:rsidR="007E2379" w:rsidRDefault="00BE39FC" w:rsidP="00F1547D">
      <w:pPr>
        <w:pStyle w:val="Paragrafoelenco"/>
        <w:numPr>
          <w:ilvl w:val="0"/>
          <w:numId w:val="5"/>
        </w:numPr>
        <w:spacing w:after="0" w:line="360" w:lineRule="auto"/>
        <w:jc w:val="both"/>
      </w:pPr>
      <w:r>
        <w:t xml:space="preserve">Incarico per </w:t>
      </w:r>
      <w:r w:rsidRPr="00BE39FC">
        <w:t>supporto al RUP in materia SUAP – Commercio</w:t>
      </w:r>
      <w:r>
        <w:t>, massimo euro 5.000, fino al 31/12/2022</w:t>
      </w:r>
    </w:p>
    <w:p w14:paraId="3FBF3FC7" w14:textId="77777777" w:rsidR="00BE39FC" w:rsidRDefault="00BE39FC" w:rsidP="00DF0164">
      <w:pPr>
        <w:pStyle w:val="Paragrafoelenco"/>
        <w:spacing w:after="0" w:line="360" w:lineRule="auto"/>
        <w:jc w:val="both"/>
      </w:pPr>
    </w:p>
    <w:sectPr w:rsidR="00BE39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322"/>
    <w:multiLevelType w:val="hybridMultilevel"/>
    <w:tmpl w:val="6CB27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2B3E47"/>
    <w:multiLevelType w:val="hybridMultilevel"/>
    <w:tmpl w:val="BB3A5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BE271B"/>
    <w:multiLevelType w:val="hybridMultilevel"/>
    <w:tmpl w:val="8CD679F0"/>
    <w:lvl w:ilvl="0" w:tplc="9C5037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5167CD"/>
    <w:multiLevelType w:val="hybridMultilevel"/>
    <w:tmpl w:val="02360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35BC5"/>
    <w:multiLevelType w:val="hybridMultilevel"/>
    <w:tmpl w:val="9B906550"/>
    <w:lvl w:ilvl="0" w:tplc="D7BAA8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8C003A"/>
    <w:multiLevelType w:val="hybridMultilevel"/>
    <w:tmpl w:val="CBBED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17"/>
    <w:rsid w:val="003502DA"/>
    <w:rsid w:val="004352A3"/>
    <w:rsid w:val="004770A1"/>
    <w:rsid w:val="00631B71"/>
    <w:rsid w:val="006B7E17"/>
    <w:rsid w:val="007A16A8"/>
    <w:rsid w:val="007B0628"/>
    <w:rsid w:val="007B5AB0"/>
    <w:rsid w:val="007E2379"/>
    <w:rsid w:val="009C13FD"/>
    <w:rsid w:val="00A9476A"/>
    <w:rsid w:val="00B7324D"/>
    <w:rsid w:val="00BE39FC"/>
    <w:rsid w:val="00C90914"/>
    <w:rsid w:val="00D70A97"/>
    <w:rsid w:val="00DE32A3"/>
    <w:rsid w:val="00DF0164"/>
    <w:rsid w:val="00F15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E94D"/>
  <w15:chartTrackingRefBased/>
  <w15:docId w15:val="{BF199D37-CA13-4C3A-9FA5-EB3FC28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0628"/>
    <w:pPr>
      <w:ind w:left="720"/>
      <w:contextualSpacing/>
    </w:pPr>
  </w:style>
  <w:style w:type="paragraph" w:styleId="Testofumetto">
    <w:name w:val="Balloon Text"/>
    <w:basedOn w:val="Normale"/>
    <w:link w:val="TestofumettoCarattere"/>
    <w:uiPriority w:val="99"/>
    <w:semiHidden/>
    <w:unhideWhenUsed/>
    <w:rsid w:val="00DE32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3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utente</cp:lastModifiedBy>
  <cp:revision>2</cp:revision>
  <cp:lastPrinted>2022-08-23T10:06:00Z</cp:lastPrinted>
  <dcterms:created xsi:type="dcterms:W3CDTF">2022-08-23T10:08:00Z</dcterms:created>
  <dcterms:modified xsi:type="dcterms:W3CDTF">2022-08-23T10:08:00Z</dcterms:modified>
</cp:coreProperties>
</file>